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2523D" w14:textId="62F2DE3D" w:rsidR="0080143F" w:rsidRPr="003E38C3" w:rsidRDefault="0080143F" w:rsidP="0080143F">
      <w:pPr>
        <w:pStyle w:val="WLSubHeading"/>
        <w:spacing w:before="0"/>
      </w:pPr>
      <w:bookmarkStart w:id="0" w:name="_MacBuGuideStaticData_8420H"/>
      <w:r>
        <w:t>Introduction</w:t>
      </w:r>
    </w:p>
    <w:p w14:paraId="64F9D170" w14:textId="77777777" w:rsidR="0080143F" w:rsidRPr="003E38C3" w:rsidRDefault="0080143F" w:rsidP="0080143F">
      <w:pPr>
        <w:pStyle w:val="WLNumberedBodyText"/>
      </w:pPr>
      <w:r>
        <w:t>Our</w:t>
      </w:r>
      <w:r w:rsidRPr="003E38C3">
        <w:t xml:space="preserve"> Fair Use Policy forms part of our Standard Form of Agreement </w:t>
      </w:r>
      <w:r>
        <w:t xml:space="preserve">and other agreements for services </w:t>
      </w:r>
      <w:r w:rsidRPr="00AD788C">
        <w:rPr>
          <w:b/>
        </w:rPr>
        <w:t>(Services)</w:t>
      </w:r>
      <w:r>
        <w:t xml:space="preserve"> that state the Fair Use Policy applies.</w:t>
      </w:r>
    </w:p>
    <w:p w14:paraId="5EE4A960" w14:textId="77777777" w:rsidR="0080143F" w:rsidRPr="003E38C3" w:rsidRDefault="0080143F" w:rsidP="0080143F">
      <w:pPr>
        <w:pStyle w:val="WLNumberedBodyText"/>
      </w:pPr>
      <w:r w:rsidRPr="003E38C3">
        <w:t xml:space="preserve">Our Fair Use Policy is intended to ensure the availability of our </w:t>
      </w:r>
      <w:r>
        <w:t>Services</w:t>
      </w:r>
      <w:r w:rsidRPr="003E38C3">
        <w:t xml:space="preserve"> to all eligible customers and that </w:t>
      </w:r>
      <w:r>
        <w:t>the Services</w:t>
      </w:r>
      <w:r w:rsidRPr="003E38C3">
        <w:t xml:space="preserve"> are not used in an unreasonable manner.</w:t>
      </w:r>
    </w:p>
    <w:p w14:paraId="0542B31A" w14:textId="3F257832" w:rsidR="0080143F" w:rsidRPr="003E38C3" w:rsidRDefault="0080143F" w:rsidP="0080143F">
      <w:pPr>
        <w:pStyle w:val="WLNumberedBodyText"/>
      </w:pPr>
      <w:r w:rsidRPr="003E38C3">
        <w:t>Definitions for the terms used in</w:t>
      </w:r>
      <w:bookmarkStart w:id="1" w:name="_GoBack"/>
      <w:bookmarkEnd w:id="1"/>
      <w:r w:rsidRPr="003E38C3">
        <w:t xml:space="preserve"> </w:t>
      </w:r>
      <w:r>
        <w:t>our</w:t>
      </w:r>
      <w:r w:rsidRPr="003E38C3">
        <w:t xml:space="preserve"> Fair Use Policy have the meaning</w:t>
      </w:r>
      <w:r>
        <w:t>s given to them in our a</w:t>
      </w:r>
      <w:r w:rsidR="0091666A">
        <w:t xml:space="preserve">greement with you. </w:t>
      </w:r>
    </w:p>
    <w:p w14:paraId="6ADD9D25" w14:textId="77777777" w:rsidR="0080143F" w:rsidRPr="0080143F" w:rsidRDefault="0080143F" w:rsidP="0080143F">
      <w:pPr>
        <w:pStyle w:val="WLSubHeading"/>
      </w:pPr>
      <w:r w:rsidRPr="0080143F">
        <w:t>Unreasonable Use</w:t>
      </w:r>
    </w:p>
    <w:p w14:paraId="52E29731" w14:textId="77777777" w:rsidR="0080143F" w:rsidRDefault="0080143F" w:rsidP="0080143F">
      <w:pPr>
        <w:pStyle w:val="WLSubheading1"/>
      </w:pPr>
      <w:r>
        <w:t>You must not use or try to use the Services:</w:t>
      </w:r>
    </w:p>
    <w:p w14:paraId="59CF0B4A" w14:textId="77777777" w:rsidR="0080143F" w:rsidRDefault="0080143F" w:rsidP="0080143F">
      <w:pPr>
        <w:pStyle w:val="WLNumberedBodyText"/>
        <w:numPr>
          <w:ilvl w:val="0"/>
          <w:numId w:val="26"/>
        </w:numPr>
      </w:pPr>
      <w:r>
        <w:t>for any illegal or fraudulent purpose;</w:t>
      </w:r>
    </w:p>
    <w:p w14:paraId="76F10393" w14:textId="77777777" w:rsidR="0080143F" w:rsidRDefault="0080143F" w:rsidP="0080143F">
      <w:pPr>
        <w:pStyle w:val="WLNumberedBodyText"/>
      </w:pPr>
      <w:r>
        <w:t>to endanger a person or damage property;</w:t>
      </w:r>
    </w:p>
    <w:p w14:paraId="17231B9C" w14:textId="77777777" w:rsidR="0080143F" w:rsidRDefault="0080143F" w:rsidP="0080143F">
      <w:pPr>
        <w:pStyle w:val="WLNumberedBodyText"/>
      </w:pPr>
      <w:r>
        <w:t>to commit an offence;</w:t>
      </w:r>
    </w:p>
    <w:p w14:paraId="38E6F73B" w14:textId="77777777" w:rsidR="0080143F" w:rsidRDefault="0080143F" w:rsidP="0080143F">
      <w:pPr>
        <w:pStyle w:val="WLNumberedBodyText"/>
      </w:pPr>
      <w:r>
        <w:t>to communicate, transmit or distribute any computer worms, trojans, viruses, or other similar programs;</w:t>
      </w:r>
    </w:p>
    <w:p w14:paraId="0FA757D2" w14:textId="77777777" w:rsidR="0080143F" w:rsidRDefault="0080143F" w:rsidP="0080143F">
      <w:pPr>
        <w:pStyle w:val="WLNumberedBodyText"/>
      </w:pPr>
      <w:r>
        <w:t>to communicate, transmit or publish any harassing, abusive, menacing, defamatory or illegal material;</w:t>
      </w:r>
    </w:p>
    <w:p w14:paraId="21E0CE69" w14:textId="77777777" w:rsidR="0080143F" w:rsidRDefault="0080143F" w:rsidP="0080143F">
      <w:pPr>
        <w:pStyle w:val="WLNumberedBodyText"/>
      </w:pPr>
      <w:r>
        <w:t>to send unsolicited electronic message(s) or do anything else in breach of the Spam Act 2003;</w:t>
      </w:r>
    </w:p>
    <w:p w14:paraId="485B51AF" w14:textId="77777777" w:rsidR="0080143F" w:rsidRDefault="0080143F" w:rsidP="0080143F">
      <w:pPr>
        <w:pStyle w:val="WLNumberedBodyText"/>
      </w:pPr>
      <w:r>
        <w:t>to reproduce, download, distribute, transmit, publish, store, copy or exploit any material in any way which infringes copyright, patent, trade mark, design or other intellectual property rights;</w:t>
      </w:r>
    </w:p>
    <w:p w14:paraId="7259819C" w14:textId="77777777" w:rsidR="0080143F" w:rsidRDefault="0080143F" w:rsidP="0080143F">
      <w:pPr>
        <w:pStyle w:val="WLNumberedBodyText"/>
      </w:pPr>
      <w:r>
        <w:t>to access, store, copy, distribute or publish any content in contravention of applicable law or regulation;</w:t>
      </w:r>
    </w:p>
    <w:p w14:paraId="6ECE321C" w14:textId="77777777" w:rsidR="0080143F" w:rsidRDefault="0080143F" w:rsidP="0080143F">
      <w:pPr>
        <w:pStyle w:val="WLNumberedBodyText"/>
      </w:pPr>
      <w:r>
        <w:t>to provide or permit unrestricted access to content contrary to relevant classification rules;</w:t>
      </w:r>
    </w:p>
    <w:p w14:paraId="7765407F" w14:textId="77777777" w:rsidR="0080143F" w:rsidRDefault="0080143F" w:rsidP="0080143F">
      <w:pPr>
        <w:pStyle w:val="WLNumberedBodyText"/>
      </w:pPr>
      <w:r>
        <w:t>to hack or gain unauthorised access to or control of, or to conduct unauthorised monitoring of, any equipment, system, network, accounts or private or confidential information of others;</w:t>
      </w:r>
    </w:p>
    <w:p w14:paraId="026850BC" w14:textId="77777777" w:rsidR="0080143F" w:rsidRDefault="0080143F" w:rsidP="0080143F">
      <w:pPr>
        <w:pStyle w:val="WLNumberedBodyText"/>
      </w:pPr>
      <w:r>
        <w:t>to do anything which might compromise the security or safety of, or which might damage, interrupt or interfere with the operation of the Service, or the networks used to supply the Service; or</w:t>
      </w:r>
    </w:p>
    <w:p w14:paraId="05A400CD" w14:textId="396CCEAA" w:rsidR="0080143F" w:rsidRDefault="0080143F" w:rsidP="0080143F">
      <w:pPr>
        <w:pStyle w:val="WLNumberedBodyText"/>
      </w:pPr>
      <w:r>
        <w:t>to violate a law or cause us to violate a law.</w:t>
      </w:r>
    </w:p>
    <w:p w14:paraId="7870D833" w14:textId="1E4127E0" w:rsidR="0080143F" w:rsidRPr="00211FD8" w:rsidRDefault="0080143F" w:rsidP="0080143F">
      <w:pPr>
        <w:pStyle w:val="WLSubheading1"/>
      </w:pPr>
      <w:r>
        <w:br w:type="column"/>
      </w:r>
      <w:r w:rsidRPr="00211FD8">
        <w:t>The following is a non-exhaustive list of practices that would not be considered Fair Use:</w:t>
      </w:r>
    </w:p>
    <w:p w14:paraId="1C230B0D" w14:textId="77777777" w:rsidR="0080143F" w:rsidRPr="00211FD8" w:rsidRDefault="0080143F" w:rsidP="0080143F">
      <w:pPr>
        <w:pStyle w:val="WLNumberedBodyText"/>
        <w:numPr>
          <w:ilvl w:val="0"/>
          <w:numId w:val="27"/>
        </w:numPr>
      </w:pPr>
      <w:r w:rsidRPr="00211FD8">
        <w:t>Using subscriptions for telemarketing or call center operations;</w:t>
      </w:r>
    </w:p>
    <w:p w14:paraId="076BA234" w14:textId="77777777" w:rsidR="0080143F" w:rsidRPr="00211FD8" w:rsidRDefault="0080143F" w:rsidP="0080143F">
      <w:pPr>
        <w:pStyle w:val="WLNumberedBodyText"/>
      </w:pPr>
      <w:r w:rsidRPr="00211FD8">
        <w:t>Re-selling subscription minutes;</w:t>
      </w:r>
    </w:p>
    <w:p w14:paraId="473A6C5F" w14:textId="77777777" w:rsidR="0080143F" w:rsidRPr="00211FD8" w:rsidRDefault="0080143F" w:rsidP="0080143F">
      <w:pPr>
        <w:pStyle w:val="WLNumberedBodyText"/>
      </w:pPr>
      <w:r w:rsidRPr="00211FD8">
        <w:t>Sharing subscriptions between users whether via a call center, computer or any other means;</w:t>
      </w:r>
    </w:p>
    <w:p w14:paraId="275C5D4B" w14:textId="77777777" w:rsidR="0080143F" w:rsidRPr="00211FD8" w:rsidRDefault="0080143F" w:rsidP="0080143F">
      <w:pPr>
        <w:pStyle w:val="WLNumberedBodyText"/>
      </w:pPr>
      <w:r w:rsidRPr="00211FD8">
        <w:t>Unusual calling patterns inconsistent with normal, individual subscription use, for example, regular calls of short duration or calls to multiple numbers in a short period of time.</w:t>
      </w:r>
    </w:p>
    <w:p w14:paraId="1D73C57D" w14:textId="77777777" w:rsidR="0080143F" w:rsidRPr="00A127C6" w:rsidRDefault="0080143F" w:rsidP="0080143F">
      <w:pPr>
        <w:pStyle w:val="WLSubHeading"/>
      </w:pPr>
      <w:r>
        <w:t>Yo</w:t>
      </w:r>
      <w:r w:rsidRPr="00B27CFE">
        <w:t xml:space="preserve">ur </w:t>
      </w:r>
      <w:r>
        <w:t>O</w:t>
      </w:r>
      <w:r w:rsidRPr="00B27CFE">
        <w:t>bligations</w:t>
      </w:r>
    </w:p>
    <w:p w14:paraId="7D6C0B92" w14:textId="77777777" w:rsidR="0080143F" w:rsidRDefault="0080143F" w:rsidP="0080143F">
      <w:pPr>
        <w:pStyle w:val="WLNumberedBodyText"/>
        <w:numPr>
          <w:ilvl w:val="0"/>
          <w:numId w:val="28"/>
        </w:numPr>
      </w:pPr>
      <w:r>
        <w:t xml:space="preserve">You must comply with this Fair Use Policy. You must also ensure all other persons who use your Services comply with this Fair Use Policy. </w:t>
      </w:r>
    </w:p>
    <w:p w14:paraId="3504E4F6" w14:textId="77777777" w:rsidR="0080143F" w:rsidRDefault="0080143F" w:rsidP="0080143F">
      <w:pPr>
        <w:pStyle w:val="WLNumberedBodyText"/>
      </w:pPr>
      <w:r>
        <w:t>You are responsible for all use of your Services and compliance with our Fair Use Policy, whether or not you authorise the use of the Services. You must take all reasonable steps to secure any equipment you use in connection with the Services to avoid unauthorised access or use. You must keep all passwords and account details associated with the Services confidential. You must contact us if you reasonably suspect unauthorised use of your Services.</w:t>
      </w:r>
    </w:p>
    <w:p w14:paraId="17D09433" w14:textId="77777777" w:rsidR="0080143F" w:rsidRDefault="0080143F" w:rsidP="0080143F">
      <w:pPr>
        <w:pStyle w:val="WLNumberedBodyText"/>
      </w:pPr>
      <w:r>
        <w:t xml:space="preserve">You must keep all equipment, operating systems and software used in connection with the Services up to date. You must secure and back-up (as required) any data stored on equipment that you use </w:t>
      </w:r>
      <w:proofErr w:type="gramStart"/>
      <w:r>
        <w:t>in connection with</w:t>
      </w:r>
      <w:proofErr w:type="gramEnd"/>
      <w:r>
        <w:t xml:space="preserve"> your Services. We are not liable for any misuse, loss or corruption of your data. </w:t>
      </w:r>
    </w:p>
    <w:p w14:paraId="37D23268" w14:textId="77777777" w:rsidR="0080143F" w:rsidRDefault="0080143F" w:rsidP="0080143F">
      <w:pPr>
        <w:pStyle w:val="WLNumberedBodyText"/>
      </w:pPr>
      <w:r>
        <w:t>You must comply with our reasonable directions, and directions or rules of our suppliers and any government or regulatory body in relation to use of the Services. You must pay any third party fees or charges related to content or services from all access via the Services.</w:t>
      </w:r>
    </w:p>
    <w:p w14:paraId="15E49D5F" w14:textId="77777777" w:rsidR="0080143F" w:rsidRDefault="0080143F" w:rsidP="0080143F">
      <w:pPr>
        <w:pStyle w:val="WLNumberedBodyText"/>
      </w:pPr>
      <w:r>
        <w:t>You are responsible for all content you publish via the Services. You are responsible for all risks associated with your use of the Services including downloading, accessing, viewing, using, transmitting, publishing or communicating material; making purchases; and transmitting personal or confidential information.</w:t>
      </w:r>
    </w:p>
    <w:p w14:paraId="7E75F3F7" w14:textId="2BD71E7C" w:rsidR="0080143F" w:rsidRDefault="0080143F" w:rsidP="0080143F">
      <w:pPr>
        <w:pStyle w:val="WLNumberedBodyText"/>
      </w:pPr>
      <w:r>
        <w:t>You must take reasonable steps to prevent minors from accessing content that may be inappropriate for them.</w:t>
      </w:r>
    </w:p>
    <w:p w14:paraId="0E1D3C40" w14:textId="77777777" w:rsidR="0080143F" w:rsidRPr="00B27CFE" w:rsidRDefault="0080143F" w:rsidP="0080143F">
      <w:pPr>
        <w:pStyle w:val="WLSubHeading"/>
      </w:pPr>
      <w:r w:rsidRPr="00B27CFE">
        <w:lastRenderedPageBreak/>
        <w:t>Our rights</w:t>
      </w:r>
    </w:p>
    <w:p w14:paraId="129D1DEC" w14:textId="77777777" w:rsidR="0080143F" w:rsidRDefault="0080143F" w:rsidP="0080143F">
      <w:pPr>
        <w:pStyle w:val="WLNumberedBodyText"/>
        <w:numPr>
          <w:ilvl w:val="0"/>
          <w:numId w:val="29"/>
        </w:numPr>
      </w:pPr>
      <w:r>
        <w:t>By using the Services to reproduce, publish, display, transmit or distribute content, you authorise us and our agents to reproduce, publish, display, transmit and distribute the content as necessary for us to supply the Service.</w:t>
      </w:r>
    </w:p>
    <w:p w14:paraId="3091A2D4" w14:textId="77777777" w:rsidR="0080143F" w:rsidRDefault="0080143F" w:rsidP="0080143F">
      <w:pPr>
        <w:pStyle w:val="WLNumberedBodyText"/>
      </w:pPr>
      <w:r>
        <w:t>We do not supervise, control or authorise access, use, receipt or transmission of material via the Services. We are not responsible for the content, nature or form of that material.</w:t>
      </w:r>
    </w:p>
    <w:p w14:paraId="5E206C6A" w14:textId="77777777" w:rsidR="0080143F" w:rsidRDefault="0080143F" w:rsidP="0080143F">
      <w:pPr>
        <w:pStyle w:val="WLNumberedBodyText"/>
      </w:pPr>
      <w:r>
        <w:t>We do not supervise or control whether material sent or received via the Services is sent or received correctly or if it is corrupted or intercepted.</w:t>
      </w:r>
    </w:p>
    <w:p w14:paraId="1CEC10B3" w14:textId="77777777" w:rsidR="0080143F" w:rsidRDefault="0080143F" w:rsidP="0080143F">
      <w:pPr>
        <w:pStyle w:val="WLNumberedBodyText"/>
      </w:pPr>
      <w:r>
        <w:t>We will not be liable for any loss, cost, damage, expense or liability related to your use, or use by other persons, of the Services in breach of this Fair Use Policy.</w:t>
      </w:r>
    </w:p>
    <w:p w14:paraId="274975FA" w14:textId="77777777" w:rsidR="0080143F" w:rsidRDefault="0080143F" w:rsidP="0080143F">
      <w:pPr>
        <w:pStyle w:val="WLNumberedBodyText"/>
      </w:pPr>
      <w:r>
        <w:t xml:space="preserve">We may, without liability, suspend or cancel your Services without notice if we reasonably consider that you, or other persons, have, or are likely, to breach this policy. We may also take any of these steps if directed to do so by a regulatory or other law enforcement body, or where any of our suppliers, acting reasonably, inform us of a breach or likely breach of this Fair Use Policy. We may suspend or cancel your Service whether or not the breach, or likely breach, is intentional or authorised by you. </w:t>
      </w:r>
    </w:p>
    <w:p w14:paraId="483FAE38" w14:textId="77777777" w:rsidR="0080143F" w:rsidRDefault="0080143F" w:rsidP="0080143F">
      <w:pPr>
        <w:pStyle w:val="WLNumberedBodyText"/>
      </w:pPr>
      <w:r>
        <w:br w:type="column"/>
      </w:r>
      <w:r>
        <w:t>We may, without liability, block access to, remove, or refuse to post any content that we consider is offensive, indecent, or otherwise inappropriate regardless of whether the content or its publication is unlawful.</w:t>
      </w:r>
    </w:p>
    <w:p w14:paraId="4E0B6F3D" w14:textId="77777777" w:rsidR="0080143F" w:rsidRDefault="0080143F" w:rsidP="0080143F">
      <w:pPr>
        <w:pStyle w:val="WLNumberedBodyText"/>
      </w:pPr>
      <w:r>
        <w:t>We may, without liability, implement traffic management measures to ensure that any heavy users do not affect the Services for other customers on the network, including but not limited to speed management (shaping) or bandwidth allocation management and call barring.</w:t>
      </w:r>
    </w:p>
    <w:p w14:paraId="27B74949" w14:textId="77777777" w:rsidR="0080143F" w:rsidRDefault="0080143F" w:rsidP="0080143F">
      <w:pPr>
        <w:pStyle w:val="WLNumberedBodyText"/>
      </w:pPr>
      <w:r>
        <w:t xml:space="preserve">We reserve the right to review and subsequently terminate the all-inclusive call bundles’ packages if suspected that the individual use seems excessive. </w:t>
      </w:r>
    </w:p>
    <w:p w14:paraId="424500D3" w14:textId="2AA22052" w:rsidR="00B722F9" w:rsidRPr="00575A00" w:rsidRDefault="0080143F" w:rsidP="0080143F">
      <w:pPr>
        <w:pStyle w:val="WLNumberedBodyText"/>
      </w:pPr>
      <w:r w:rsidRPr="003E38C3">
        <w:t>We reserve the right to vary the terms of this Fair Use Policy from time to time.</w:t>
      </w:r>
      <w:r>
        <w:t xml:space="preserve"> Changes will be published to our website. Continued use of the Services after the changes take effect will constitute acceptance of these changes.</w:t>
      </w:r>
      <w:bookmarkEnd w:id="0"/>
    </w:p>
    <w:sectPr w:rsidR="00B722F9" w:rsidRPr="00575A00" w:rsidSect="0091666A">
      <w:headerReference w:type="default" r:id="rId8"/>
      <w:footerReference w:type="default" r:id="rId9"/>
      <w:pgSz w:w="11900" w:h="16820"/>
      <w:pgMar w:top="3261" w:right="851" w:bottom="1276" w:left="851" w:header="708" w:footer="1208" w:gutter="0"/>
      <w:cols w:num="2"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E67E2" w14:textId="77777777" w:rsidR="00FE6DB9" w:rsidRDefault="00FE6DB9" w:rsidP="00263FEB">
      <w:r>
        <w:separator/>
      </w:r>
    </w:p>
  </w:endnote>
  <w:endnote w:type="continuationSeparator" w:id="0">
    <w:p w14:paraId="2810EBF1" w14:textId="77777777" w:rsidR="00FE6DB9" w:rsidRDefault="00FE6DB9" w:rsidP="00263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useo 100">
    <w:altName w:val="Century"/>
    <w:charset w:val="00"/>
    <w:family w:val="auto"/>
    <w:pitch w:val="variable"/>
    <w:sig w:usb0="00000003" w:usb1="00000000" w:usb2="00000000" w:usb3="00000000" w:csb0="00000001" w:csb1="00000000"/>
  </w:font>
  <w:font w:name="Zapf Dingbats">
    <w:altName w:val="Wingdings 2"/>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useo-700">
    <w:altName w:val="Times New Roman"/>
    <w:charset w:val="00"/>
    <w:family w:val="auto"/>
    <w:pitch w:val="variable"/>
    <w:sig w:usb0="A00000AF" w:usb1="4000004A" w:usb2="00000000" w:usb3="00000000" w:csb0="00000093" w:csb1="00000000"/>
  </w:font>
  <w:font w:name="Calibri">
    <w:panose1 w:val="020F0502020204030204"/>
    <w:charset w:val="00"/>
    <w:family w:val="swiss"/>
    <w:pitch w:val="variable"/>
    <w:sig w:usb0="E0002AFF" w:usb1="C000247B" w:usb2="00000009" w:usb3="00000000" w:csb0="000001FF" w:csb1="00000000"/>
  </w:font>
  <w:font w:name="Calibri-Bold">
    <w:altName w:val="Calibri"/>
    <w:panose1 w:val="00000000000000000000"/>
    <w:charset w:val="4D"/>
    <w:family w:val="auto"/>
    <w:notTrueType/>
    <w:pitch w:val="default"/>
    <w:sig w:usb0="00000003" w:usb1="00000000" w:usb2="00000000" w:usb3="00000000" w:csb0="00000001" w:csb1="00000000"/>
  </w:font>
  <w:font w:name="CenturyGothic">
    <w:altName w:val="Century Gothic"/>
    <w:panose1 w:val="00000000000000000000"/>
    <w:charset w:val="4D"/>
    <w:family w:val="auto"/>
    <w:notTrueType/>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CenturyGothic-Bold">
    <w:altName w:val="Century Gothic"/>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71A3F" w14:textId="0451FE02" w:rsidR="004B0D69" w:rsidRDefault="00163ED1" w:rsidP="00DB0C56">
    <w:pPr>
      <w:jc w:val="right"/>
    </w:pPr>
    <w:r w:rsidRPr="00163ED1">
      <w:rPr>
        <w:noProof/>
        <w:lang w:eastAsia="en-AU"/>
      </w:rPr>
      <mc:AlternateContent>
        <mc:Choice Requires="wps">
          <w:drawing>
            <wp:anchor distT="0" distB="0" distL="114300" distR="114300" simplePos="0" relativeHeight="251675648" behindDoc="0" locked="0" layoutInCell="1" allowOverlap="1" wp14:anchorId="588A3904" wp14:editId="49BA2153">
              <wp:simplePos x="0" y="0"/>
              <wp:positionH relativeFrom="page">
                <wp:posOffset>4394200</wp:posOffset>
              </wp:positionH>
              <wp:positionV relativeFrom="page">
                <wp:posOffset>9837420</wp:posOffset>
              </wp:positionV>
              <wp:extent cx="2741930" cy="551815"/>
              <wp:effectExtent l="0" t="0" r="0" b="6985"/>
              <wp:wrapNone/>
              <wp:docPr id="4" name="Text Box 4"/>
              <wp:cNvGraphicFramePr/>
              <a:graphic xmlns:a="http://schemas.openxmlformats.org/drawingml/2006/main">
                <a:graphicData uri="http://schemas.microsoft.com/office/word/2010/wordprocessingShape">
                  <wps:wsp>
                    <wps:cNvSpPr txBox="1"/>
                    <wps:spPr>
                      <a:xfrm>
                        <a:off x="0" y="0"/>
                        <a:ext cx="2741930" cy="55181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27F44933" w14:textId="75274954" w:rsidR="00163ED1" w:rsidRPr="002037F9" w:rsidRDefault="008962F4" w:rsidP="00163ED1">
                          <w:pPr>
                            <w:widowControl w:val="0"/>
                            <w:autoSpaceDE w:val="0"/>
                            <w:autoSpaceDN w:val="0"/>
                            <w:adjustRightInd w:val="0"/>
                            <w:jc w:val="right"/>
                            <w:rPr>
                              <w:rFonts w:ascii="Calibri" w:hAnsi="Calibri" w:cs="Times New Roman"/>
                              <w:color w:val="224E9C"/>
                            </w:rPr>
                          </w:pPr>
                          <w:r>
                            <w:rPr>
                              <w:rFonts w:ascii="Calibri" w:hAnsi="Calibri" w:cs="Times New Roman"/>
                              <w:color w:val="224E9C"/>
                            </w:rPr>
                            <w:t>support@talkup.com.au</w:t>
                          </w:r>
                        </w:p>
                        <w:p w14:paraId="61A8F235" w14:textId="1C7FA3AF" w:rsidR="00163ED1" w:rsidRPr="003D3207" w:rsidRDefault="008962F4" w:rsidP="00163ED1">
                          <w:pPr>
                            <w:jc w:val="right"/>
                            <w:rPr>
                              <w:rFonts w:ascii="Calibri" w:hAnsi="Calibri"/>
                              <w:b/>
                              <w:color w:val="000000" w:themeColor="text1"/>
                              <w:sz w:val="28"/>
                              <w:szCs w:val="28"/>
                            </w:rPr>
                          </w:pPr>
                          <w:r>
                            <w:rPr>
                              <w:rFonts w:ascii="Calibri" w:hAnsi="Calibri" w:cs="Times New Roman"/>
                              <w:b/>
                              <w:color w:val="224E9C"/>
                            </w:rPr>
                            <w:t>www.talkup.com.au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8A3904" id="_x0000_t202" coordsize="21600,21600" o:spt="202" path="m,l,21600r21600,l21600,xe">
              <v:stroke joinstyle="miter"/>
              <v:path gradientshapeok="t" o:connecttype="rect"/>
            </v:shapetype>
            <v:shape id="Text Box 4" o:spid="_x0000_s1027" type="#_x0000_t202" style="position:absolute;left:0;text-align:left;margin-left:346pt;margin-top:774.6pt;width:215.9pt;height:43.4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" filled="f" stroked="f">
              <v:textbox>
                <w:txbxContent>
                  <w:p w14:paraId="27F44933" w14:textId="75274954" w:rsidR="00163ED1" w:rsidRPr="002037F9" w:rsidRDefault="008962F4" w:rsidP="00163ED1">
                    <w:pPr>
                      <w:widowControl w:val="0"/>
                      <w:autoSpaceDE w:val="0"/>
                      <w:autoSpaceDN w:val="0"/>
                      <w:adjustRightInd w:val="0"/>
                      <w:jc w:val="right"/>
                      <w:rPr>
                        <w:rFonts w:ascii="Calibri" w:hAnsi="Calibri" w:cs="Times New Roman"/>
                        <w:color w:val="224E9C"/>
                      </w:rPr>
                    </w:pPr>
                    <w:r>
                      <w:rPr>
                        <w:rFonts w:ascii="Calibri" w:hAnsi="Calibri" w:cs="Times New Roman"/>
                        <w:color w:val="224E9C"/>
                      </w:rPr>
                      <w:t>support@talkup.com.au</w:t>
                    </w:r>
                  </w:p>
                  <w:p w14:paraId="61A8F235" w14:textId="1C7FA3AF" w:rsidR="00163ED1" w:rsidRPr="003D3207" w:rsidRDefault="008962F4" w:rsidP="00163ED1">
                    <w:pPr>
                      <w:jc w:val="right"/>
                      <w:rPr>
                        <w:rFonts w:ascii="Calibri" w:hAnsi="Calibri"/>
                        <w:b/>
                        <w:color w:val="000000" w:themeColor="text1"/>
                        <w:sz w:val="28"/>
                        <w:szCs w:val="28"/>
                      </w:rPr>
                    </w:pPr>
                    <w:r>
                      <w:rPr>
                        <w:rFonts w:ascii="Calibri" w:hAnsi="Calibri" w:cs="Times New Roman"/>
                        <w:b/>
                        <w:color w:val="224E9C"/>
                      </w:rPr>
                      <w:t>www.talkup.com.au</w:t>
                    </w:r>
                  </w:p>
                </w:txbxContent>
              </v:textbox>
              <w10:wrap anchorx="page" anchory="page"/>
            </v:shape>
          </w:pict>
        </mc:Fallback>
      </mc:AlternateContent>
    </w:r>
    <w:r w:rsidRPr="00163ED1">
      <w:rPr>
        <w:noProof/>
        <w:lang w:eastAsia="en-AU"/>
      </w:rPr>
      <mc:AlternateContent>
        <mc:Choice Requires="wps">
          <w:drawing>
            <wp:anchor distT="0" distB="0" distL="114300" distR="114300" simplePos="0" relativeHeight="251676672" behindDoc="0" locked="0" layoutInCell="1" allowOverlap="1" wp14:anchorId="049D42F3" wp14:editId="201E16EE">
              <wp:simplePos x="0" y="0"/>
              <wp:positionH relativeFrom="page">
                <wp:posOffset>434975</wp:posOffset>
              </wp:positionH>
              <wp:positionV relativeFrom="page">
                <wp:posOffset>9796145</wp:posOffset>
              </wp:positionV>
              <wp:extent cx="4471035" cy="655320"/>
              <wp:effectExtent l="0" t="0" r="0" b="5080"/>
              <wp:wrapNone/>
              <wp:docPr id="227" name="Text Box 227"/>
              <wp:cNvGraphicFramePr/>
              <a:graphic xmlns:a="http://schemas.openxmlformats.org/drawingml/2006/main">
                <a:graphicData uri="http://schemas.microsoft.com/office/word/2010/wordprocessingShape">
                  <wps:wsp>
                    <wps:cNvSpPr txBox="1"/>
                    <wps:spPr>
                      <a:xfrm>
                        <a:off x="0" y="0"/>
                        <a:ext cx="4471035" cy="65532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2960BC70" w14:textId="11E2AE75" w:rsidR="00163ED1" w:rsidRPr="008962F4" w:rsidRDefault="008962F4" w:rsidP="00163ED1">
                          <w:pPr>
                            <w:jc w:val="both"/>
                            <w:rPr>
                              <w:rFonts w:ascii="Calibri" w:hAnsi="Calibri"/>
                              <w:b/>
                              <w:color w:val="224E9C"/>
                              <w:sz w:val="56"/>
                              <w:szCs w:val="56"/>
                              <w:lang w:val="en-AU"/>
                            </w:rPr>
                          </w:pPr>
                          <w:r>
                            <w:rPr>
                              <w:rFonts w:ascii="Calibri" w:hAnsi="Calibri" w:cs="Times New Roman"/>
                              <w:b/>
                              <w:color w:val="224E9C"/>
                              <w:sz w:val="56"/>
                              <w:szCs w:val="56"/>
                              <w:lang w:val="en-AU"/>
                            </w:rPr>
                            <w:t>1300 825 587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9D42F3" id="Text Box 227" o:spid="_x0000_s1028" type="#_x0000_t202" style="position:absolute;left:0;text-align:left;margin-left:34.25pt;margin-top:771.35pt;width:352.05pt;height:51.6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" filled="f" stroked="f">
              <v:textbox>
                <w:txbxContent>
                  <w:p w14:paraId="2960BC70" w14:textId="11E2AE75" w:rsidR="00163ED1" w:rsidRPr="008962F4" w:rsidRDefault="008962F4" w:rsidP="00163ED1">
                    <w:pPr>
                      <w:jc w:val="both"/>
                      <w:rPr>
                        <w:rFonts w:ascii="Calibri" w:hAnsi="Calibri"/>
                        <w:b/>
                        <w:color w:val="224E9C"/>
                        <w:sz w:val="56"/>
                        <w:szCs w:val="56"/>
                        <w:lang w:val="en-AU"/>
                      </w:rPr>
                    </w:pPr>
                    <w:r>
                      <w:rPr>
                        <w:rFonts w:ascii="Calibri" w:hAnsi="Calibri" w:cs="Times New Roman"/>
                        <w:b/>
                        <w:color w:val="224E9C"/>
                        <w:sz w:val="56"/>
                        <w:szCs w:val="56"/>
                        <w:lang w:val="en-AU"/>
                      </w:rPr>
                      <w:t>1300 825 587</w:t>
                    </w:r>
                  </w:p>
                </w:txbxContent>
              </v:textbox>
              <w10:wrap anchorx="page" anchory="page"/>
            </v:shape>
          </w:pict>
        </mc:Fallback>
      </mc:AlternateContent>
    </w:r>
    <w:r w:rsidRPr="00163ED1">
      <w:rPr>
        <w:noProof/>
        <w:lang w:eastAsia="en-AU"/>
      </w:rPr>
      <mc:AlternateContent>
        <mc:Choice Requires="wps">
          <w:drawing>
            <wp:anchor distT="0" distB="0" distL="114300" distR="114300" simplePos="0" relativeHeight="251677696" behindDoc="0" locked="0" layoutInCell="1" allowOverlap="1" wp14:anchorId="3D627A35" wp14:editId="05F7239E">
              <wp:simplePos x="0" y="0"/>
              <wp:positionH relativeFrom="page">
                <wp:posOffset>0</wp:posOffset>
              </wp:positionH>
              <wp:positionV relativeFrom="page">
                <wp:posOffset>10447655</wp:posOffset>
              </wp:positionV>
              <wp:extent cx="7572375" cy="295698"/>
              <wp:effectExtent l="0" t="0" r="0" b="9525"/>
              <wp:wrapNone/>
              <wp:docPr id="237" name="Rectangle 237"/>
              <wp:cNvGraphicFramePr/>
              <a:graphic xmlns:a="http://schemas.openxmlformats.org/drawingml/2006/main">
                <a:graphicData uri="http://schemas.microsoft.com/office/word/2010/wordprocessingShape">
                  <wps:wsp>
                    <wps:cNvSpPr/>
                    <wps:spPr>
                      <a:xfrm>
                        <a:off x="0" y="0"/>
                        <a:ext cx="7572375" cy="295698"/>
                      </a:xfrm>
                      <a:prstGeom prst="rect">
                        <a:avLst/>
                      </a:prstGeom>
                      <a:solidFill>
                        <a:srgbClr val="224E9C"/>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2008F9" id="Rectangle 237" o:spid="_x0000_s1026" style="position:absolute;margin-left:0;margin-top:822.65pt;width:596.25pt;height:23.3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" fillcolor="#224e9c" stroked="f">
              <w10:wrap anchorx="page" anchory="page"/>
            </v:rect>
          </w:pict>
        </mc:Fallback>
      </mc:AlternateContent>
    </w:r>
    <w:r w:rsidRPr="00163ED1">
      <w:rPr>
        <w:noProof/>
        <w:lang w:eastAsia="en-AU"/>
      </w:rPr>
      <mc:AlternateContent>
        <mc:Choice Requires="wps">
          <w:drawing>
            <wp:anchor distT="0" distB="0" distL="114300" distR="114300" simplePos="0" relativeHeight="251678720" behindDoc="0" locked="0" layoutInCell="1" allowOverlap="1" wp14:anchorId="751E0823" wp14:editId="1C2B1935">
              <wp:simplePos x="0" y="0"/>
              <wp:positionH relativeFrom="page">
                <wp:posOffset>452120</wp:posOffset>
              </wp:positionH>
              <wp:positionV relativeFrom="page">
                <wp:posOffset>10457815</wp:posOffset>
              </wp:positionV>
              <wp:extent cx="969645" cy="316865"/>
              <wp:effectExtent l="0" t="0" r="0" b="0"/>
              <wp:wrapNone/>
              <wp:docPr id="108" name="Text Box 108"/>
              <wp:cNvGraphicFramePr/>
              <a:graphic xmlns:a="http://schemas.openxmlformats.org/drawingml/2006/main">
                <a:graphicData uri="http://schemas.microsoft.com/office/word/2010/wordprocessingShape">
                  <wps:wsp>
                    <wps:cNvSpPr txBox="1"/>
                    <wps:spPr>
                      <a:xfrm>
                        <a:off x="0" y="0"/>
                        <a:ext cx="969645" cy="31686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7F29DEB7" w14:textId="6776202D" w:rsidR="00163ED1" w:rsidRPr="002037F9" w:rsidRDefault="00163ED1" w:rsidP="00163ED1">
                          <w:pPr>
                            <w:rPr>
                              <w:rFonts w:ascii="Calibri" w:hAnsi="Calibri"/>
                              <w:color w:val="FFFFFF" w:themeColor="background1"/>
                              <w:sz w:val="16"/>
                              <w:szCs w:val="16"/>
                            </w:rPr>
                          </w:pPr>
                          <w:r>
                            <w:rPr>
                              <w:rFonts w:ascii="Calibri" w:hAnsi="Calibri" w:cs="CenturyGothic"/>
                              <w:color w:val="FFFFFF" w:themeColor="background1"/>
                              <w:sz w:val="16"/>
                              <w:szCs w:val="16"/>
                            </w:rPr>
                            <w:t>Version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E0823" id="Text Box 108" o:spid="_x0000_s1029" type="#_x0000_t202" style="position:absolute;left:0;text-align:left;margin-left:35.6pt;margin-top:823.45pt;width:76.35pt;height:24.9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" filled="f" stroked="f">
              <v:textbox>
                <w:txbxContent>
                  <w:p w14:paraId="7F29DEB7" w14:textId="6776202D" w:rsidR="00163ED1" w:rsidRPr="002037F9" w:rsidRDefault="00163ED1" w:rsidP="00163ED1">
                    <w:pPr>
                      <w:rPr>
                        <w:rFonts w:ascii="Calibri" w:hAnsi="Calibri"/>
                        <w:color w:val="FFFFFF" w:themeColor="background1"/>
                        <w:sz w:val="16"/>
                        <w:szCs w:val="16"/>
                      </w:rPr>
                    </w:pPr>
                    <w:r>
                      <w:rPr>
                        <w:rFonts w:ascii="Calibri" w:hAnsi="Calibri" w:cs="CenturyGothic"/>
                        <w:color w:val="FFFFFF" w:themeColor="background1"/>
                        <w:sz w:val="16"/>
                        <w:szCs w:val="16"/>
                      </w:rPr>
                      <w:t>Version 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8A01F" w14:textId="77777777" w:rsidR="00FE6DB9" w:rsidRDefault="00FE6DB9" w:rsidP="00263FEB">
      <w:r>
        <w:separator/>
      </w:r>
    </w:p>
  </w:footnote>
  <w:footnote w:type="continuationSeparator" w:id="0">
    <w:p w14:paraId="7E0476E6" w14:textId="77777777" w:rsidR="00FE6DB9" w:rsidRDefault="00FE6DB9" w:rsidP="00263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5DF7F" w14:textId="499D3B05" w:rsidR="004B0D69" w:rsidRDefault="008962F4">
    <w:bookmarkStart w:id="2" w:name="_MacBuGuideStaticData_851V"/>
    <w:bookmarkStart w:id="3" w:name="_MacBuGuideStaticData_16285H"/>
    <w:bookmarkStart w:id="4" w:name="_MacBuGuideStaticData_800H"/>
    <w:r w:rsidRPr="00163ED1">
      <w:rPr>
        <w:noProof/>
        <w:lang w:eastAsia="en-AU"/>
      </w:rPr>
      <w:drawing>
        <wp:anchor distT="0" distB="0" distL="114300" distR="114300" simplePos="0" relativeHeight="251682816" behindDoc="0" locked="0" layoutInCell="1" allowOverlap="1" wp14:anchorId="50297BAF" wp14:editId="0AD9C400">
          <wp:simplePos x="0" y="0"/>
          <wp:positionH relativeFrom="page">
            <wp:posOffset>742315</wp:posOffset>
          </wp:positionH>
          <wp:positionV relativeFrom="page">
            <wp:posOffset>657225</wp:posOffset>
          </wp:positionV>
          <wp:extent cx="1996296" cy="651510"/>
          <wp:effectExtent l="0" t="0" r="4445" b="0"/>
          <wp:wrapNone/>
          <wp:docPr id="15" name="Your Teco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our Teco_logo.png"/>
                  <pic:cNvPicPr/>
                </pic:nvPicPr>
                <pic:blipFill>
                  <a:blip r:embed="rId1"/>
                  <a:stretch>
                    <a:fillRect/>
                  </a:stretch>
                </pic:blipFill>
                <pic:spPr>
                  <a:xfrm>
                    <a:off x="0" y="0"/>
                    <a:ext cx="1996296" cy="651510"/>
                  </a:xfrm>
                  <a:prstGeom prst="rect">
                    <a:avLst/>
                  </a:prstGeom>
                </pic:spPr>
              </pic:pic>
            </a:graphicData>
          </a:graphic>
          <wp14:sizeRelH relativeFrom="margin">
            <wp14:pctWidth>0</wp14:pctWidth>
          </wp14:sizeRelH>
          <wp14:sizeRelV relativeFrom="margin">
            <wp14:pctHeight>0</wp14:pctHeight>
          </wp14:sizeRelV>
        </wp:anchor>
      </w:drawing>
    </w:r>
    <w:r w:rsidR="00163ED1" w:rsidRPr="00163ED1">
      <w:rPr>
        <w:noProof/>
        <w:lang w:eastAsia="en-AU"/>
      </w:rPr>
      <mc:AlternateContent>
        <mc:Choice Requires="wps">
          <w:drawing>
            <wp:anchor distT="0" distB="0" distL="114300" distR="114300" simplePos="0" relativeHeight="251680768" behindDoc="0" locked="0" layoutInCell="1" allowOverlap="1" wp14:anchorId="48FA38EE" wp14:editId="33EDB183">
              <wp:simplePos x="0" y="0"/>
              <wp:positionH relativeFrom="page">
                <wp:posOffset>4783455</wp:posOffset>
              </wp:positionH>
              <wp:positionV relativeFrom="page">
                <wp:posOffset>-192405</wp:posOffset>
              </wp:positionV>
              <wp:extent cx="2234565" cy="1153795"/>
              <wp:effectExtent l="0" t="0" r="635" b="0"/>
              <wp:wrapNone/>
              <wp:docPr id="30" name="Rounded Rectangle 30"/>
              <wp:cNvGraphicFramePr/>
              <a:graphic xmlns:a="http://schemas.openxmlformats.org/drawingml/2006/main">
                <a:graphicData uri="http://schemas.microsoft.com/office/word/2010/wordprocessingShape">
                  <wps:wsp>
                    <wps:cNvSpPr/>
                    <wps:spPr>
                      <a:xfrm>
                        <a:off x="0" y="0"/>
                        <a:ext cx="2234565" cy="1153795"/>
                      </a:xfrm>
                      <a:prstGeom prst="roundRect">
                        <a:avLst>
                          <a:gd name="adj" fmla="val 14080"/>
                        </a:avLst>
                      </a:prstGeom>
                      <a:solidFill>
                        <a:srgbClr val="224E9C"/>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61847F" id="Rounded Rectangle 30" o:spid="_x0000_s1026" style="position:absolute;margin-left:376.65pt;margin-top:-15.15pt;width:175.95pt;height:90.8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922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" fillcolor="#224e9c" stroked="f">
              <w10:wrap anchorx="page" anchory="page"/>
            </v:roundrect>
          </w:pict>
        </mc:Fallback>
      </mc:AlternateContent>
    </w:r>
    <w:r w:rsidR="00163ED1" w:rsidRPr="00163ED1">
      <w:rPr>
        <w:noProof/>
        <w:lang w:eastAsia="en-AU"/>
      </w:rPr>
      <mc:AlternateContent>
        <mc:Choice Requires="wps">
          <w:drawing>
            <wp:anchor distT="0" distB="0" distL="114300" distR="114300" simplePos="0" relativeHeight="251681792" behindDoc="0" locked="0" layoutInCell="1" allowOverlap="1" wp14:anchorId="7DED9559" wp14:editId="2FEE0AFB">
              <wp:simplePos x="0" y="0"/>
              <wp:positionH relativeFrom="page">
                <wp:posOffset>4785360</wp:posOffset>
              </wp:positionH>
              <wp:positionV relativeFrom="page">
                <wp:posOffset>413385</wp:posOffset>
              </wp:positionV>
              <wp:extent cx="2224405" cy="449580"/>
              <wp:effectExtent l="0" t="0" r="0" b="7620"/>
              <wp:wrapNone/>
              <wp:docPr id="13" name="Text Box 13"/>
              <wp:cNvGraphicFramePr/>
              <a:graphic xmlns:a="http://schemas.openxmlformats.org/drawingml/2006/main">
                <a:graphicData uri="http://schemas.microsoft.com/office/word/2010/wordprocessingShape">
                  <wps:wsp>
                    <wps:cNvSpPr txBox="1"/>
                    <wps:spPr>
                      <a:xfrm>
                        <a:off x="0" y="0"/>
                        <a:ext cx="2224405" cy="44958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txbx>
                      <w:txbxContent>
                        <w:p w14:paraId="2DE54E40" w14:textId="1792DB99" w:rsidR="00163ED1" w:rsidRPr="004B32D1" w:rsidRDefault="00163ED1" w:rsidP="00163ED1">
                          <w:pPr>
                            <w:jc w:val="center"/>
                            <w:rPr>
                              <w:rFonts w:ascii="Calibri" w:hAnsi="Calibri" w:cs="Segoe UI"/>
                              <w:b/>
                              <w:color w:val="FFFFFF" w:themeColor="background1"/>
                              <w:sz w:val="44"/>
                              <w:szCs w:val="44"/>
                            </w:rPr>
                          </w:pPr>
                          <w:r>
                            <w:rPr>
                              <w:rFonts w:ascii="Calibri" w:hAnsi="Calibri" w:cs="Segoe UI"/>
                              <w:b/>
                              <w:color w:val="FFFFFF" w:themeColor="background1"/>
                              <w:sz w:val="44"/>
                              <w:szCs w:val="44"/>
                            </w:rPr>
                            <w:t>FAIR USE POLICY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ED9559" id="_x0000_t202" coordsize="21600,21600" o:spt="202" path="m,l,21600r21600,l21600,xe">
              <v:stroke joinstyle="miter"/>
              <v:path gradientshapeok="t" o:connecttype="rect"/>
            </v:shapetype>
            <v:shape id="Text Box 13" o:spid="_x0000_s1026" type="#_x0000_t202" style="position:absolute;margin-left:376.8pt;margin-top:32.55pt;width:175.15pt;height:35.4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" filled="f" stroked="f">
              <v:textbox>
                <w:txbxContent>
                  <w:p w14:paraId="2DE54E40" w14:textId="1792DB99" w:rsidR="00163ED1" w:rsidRPr="004B32D1" w:rsidRDefault="00163ED1" w:rsidP="00163ED1">
                    <w:pPr>
                      <w:jc w:val="center"/>
                      <w:rPr>
                        <w:rFonts w:ascii="Calibri" w:hAnsi="Calibri" w:cs="Segoe UI"/>
                        <w:b/>
                        <w:color w:val="FFFFFF" w:themeColor="background1"/>
                        <w:sz w:val="44"/>
                        <w:szCs w:val="44"/>
                      </w:rPr>
                    </w:pPr>
                    <w:r>
                      <w:rPr>
                        <w:rFonts w:ascii="Calibri" w:hAnsi="Calibri" w:cs="Segoe UI"/>
                        <w:b/>
                        <w:color w:val="FFFFFF" w:themeColor="background1"/>
                        <w:sz w:val="44"/>
                        <w:szCs w:val="44"/>
                      </w:rPr>
                      <w:t>FAIR USE POLICY</w:t>
                    </w:r>
                  </w:p>
                </w:txbxContent>
              </v:textbox>
              <w10:wrap anchorx="page" anchory="page"/>
            </v:shape>
          </w:pict>
        </mc:Fallback>
      </mc:AlternateContent>
    </w:r>
  </w:p>
  <w:bookmarkEnd w:id="2"/>
  <w:bookmarkEnd w:id="3"/>
  <w:bookmarkEnd w:i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7FA94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B4C747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922893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AD86B0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5788C1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A8438D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F5705E9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1F279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02CE30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884310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F4E44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53D37F6"/>
    <w:multiLevelType w:val="hybridMultilevel"/>
    <w:tmpl w:val="93047666"/>
    <w:lvl w:ilvl="0" w:tplc="9FC4CDBA">
      <w:start w:val="1"/>
      <w:numFmt w:val="decimal"/>
      <w:pStyle w:val="WLNumberedBodyTex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8B416AE"/>
    <w:multiLevelType w:val="hybridMultilevel"/>
    <w:tmpl w:val="28DCD6F4"/>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C7A1DB4"/>
    <w:multiLevelType w:val="hybridMultilevel"/>
    <w:tmpl w:val="7BD86D30"/>
    <w:lvl w:ilvl="0" w:tplc="CF48A532">
      <w:start w:val="1"/>
      <w:numFmt w:val="decimal"/>
      <w:pStyle w:val="Heading1"/>
      <w:lvlText w:val="%1."/>
      <w:lvlJc w:val="left"/>
      <w:pPr>
        <w:ind w:left="360" w:hanging="360"/>
      </w:pPr>
      <w:rPr>
        <w:rFonts w:ascii="Museo 100" w:hAnsi="Museo 100"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B560EF"/>
    <w:multiLevelType w:val="hybridMultilevel"/>
    <w:tmpl w:val="16EC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2A6D31"/>
    <w:multiLevelType w:val="hybridMultilevel"/>
    <w:tmpl w:val="AA4EEAC2"/>
    <w:lvl w:ilvl="0" w:tplc="A3822C74">
      <w:start w:val="1"/>
      <w:numFmt w:val="decimal"/>
      <w:pStyle w:val="AnittelNumbersbodytext"/>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3A1423"/>
    <w:multiLevelType w:val="hybridMultilevel"/>
    <w:tmpl w:val="926E092C"/>
    <w:lvl w:ilvl="0" w:tplc="BAF4B76E">
      <w:start w:val="1"/>
      <w:numFmt w:val="bullet"/>
      <w:lvlText w:val=""/>
      <w:lvlJc w:val="left"/>
      <w:pPr>
        <w:ind w:left="720" w:hanging="360"/>
      </w:pPr>
      <w:rPr>
        <w:rFonts w:ascii="Zapf Dingbats" w:hAnsi="Zapf Dingbats" w:hint="default"/>
        <w:color w:val="E21923"/>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17" w15:restartNumberingAfterBreak="0">
    <w:nsid w:val="3FC122F7"/>
    <w:multiLevelType w:val="hybridMultilevel"/>
    <w:tmpl w:val="21481774"/>
    <w:lvl w:ilvl="0" w:tplc="BAF4B76E">
      <w:start w:val="1"/>
      <w:numFmt w:val="bullet"/>
      <w:lvlText w:val=""/>
      <w:lvlJc w:val="left"/>
      <w:pPr>
        <w:ind w:left="720" w:hanging="360"/>
      </w:pPr>
      <w:rPr>
        <w:rFonts w:ascii="Zapf Dingbats" w:hAnsi="Zapf Dingbats" w:hint="default"/>
        <w:color w:val="E21923"/>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0EC3D23"/>
    <w:multiLevelType w:val="hybridMultilevel"/>
    <w:tmpl w:val="0464EE84"/>
    <w:lvl w:ilvl="0" w:tplc="A81E2092">
      <w:numFmt w:val="bullet"/>
      <w:lvlText w:val=""/>
      <w:lvlJc w:val="left"/>
      <w:pPr>
        <w:ind w:left="720" w:hanging="360"/>
      </w:pPr>
      <w:rPr>
        <w:rFonts w:ascii="Symbol" w:eastAsiaTheme="minorHAnsi" w:hAnsi="Symbol" w:cs="Segoe UI" w:hint="default"/>
        <w:color w:val="808080" w:themeColor="background1" w:themeShade="80"/>
        <w:sz w:val="1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2152728"/>
    <w:multiLevelType w:val="hybridMultilevel"/>
    <w:tmpl w:val="E90C1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num w:numId="1">
    <w:abstractNumId w:val="13"/>
  </w:num>
  <w:num w:numId="2">
    <w:abstractNumId w:val="12"/>
  </w:num>
  <w:num w:numId="3">
    <w:abstractNumId w:val="19"/>
  </w:num>
  <w:num w:numId="4">
    <w:abstractNumId w:val="16"/>
  </w:num>
  <w:num w:numId="5">
    <w:abstractNumId w:val="17"/>
  </w:num>
  <w:num w:numId="6">
    <w:abstractNumId w:val="18"/>
  </w:num>
  <w:num w:numId="7">
    <w:abstractNumId w:val="10"/>
  </w:num>
  <w:num w:numId="8">
    <w:abstractNumId w:val="8"/>
  </w:num>
  <w:num w:numId="9">
    <w:abstractNumId w:val="7"/>
  </w:num>
  <w:num w:numId="10">
    <w:abstractNumId w:val="6"/>
  </w:num>
  <w:num w:numId="11">
    <w:abstractNumId w:val="5"/>
  </w:num>
  <w:num w:numId="12">
    <w:abstractNumId w:val="9"/>
  </w:num>
  <w:num w:numId="13">
    <w:abstractNumId w:val="4"/>
  </w:num>
  <w:num w:numId="14">
    <w:abstractNumId w:val="3"/>
  </w:num>
  <w:num w:numId="15">
    <w:abstractNumId w:val="2"/>
  </w:num>
  <w:num w:numId="16">
    <w:abstractNumId w:val="1"/>
  </w:num>
  <w:num w:numId="17">
    <w:abstractNumId w:val="0"/>
  </w:num>
  <w:num w:numId="18">
    <w:abstractNumId w:val="14"/>
  </w:num>
  <w:num w:numId="19">
    <w:abstractNumId w:val="15"/>
  </w:num>
  <w:num w:numId="20">
    <w:abstractNumId w:val="15"/>
    <w:lvlOverride w:ilvl="0">
      <w:startOverride w:val="1"/>
    </w:lvlOverride>
  </w:num>
  <w:num w:numId="21">
    <w:abstractNumId w:val="15"/>
    <w:lvlOverride w:ilvl="0">
      <w:startOverride w:val="1"/>
    </w:lvlOverride>
  </w:num>
  <w:num w:numId="22">
    <w:abstractNumId w:val="15"/>
    <w:lvlOverride w:ilvl="0">
      <w:startOverride w:val="1"/>
    </w:lvlOverride>
  </w:num>
  <w:num w:numId="23">
    <w:abstractNumId w:val="15"/>
    <w:lvlOverride w:ilvl="0">
      <w:startOverride w:val="1"/>
    </w:lvlOverride>
  </w:num>
  <w:num w:numId="24">
    <w:abstractNumId w:val="11"/>
  </w:num>
  <w:num w:numId="25">
    <w:abstractNumId w:val="11"/>
    <w:lvlOverride w:ilvl="0">
      <w:startOverride w:val="1"/>
    </w:lvlOverride>
  </w:num>
  <w:num w:numId="26">
    <w:abstractNumId w:val="11"/>
    <w:lvlOverride w:ilvl="0">
      <w:startOverride w:val="1"/>
    </w:lvlOverride>
  </w:num>
  <w:num w:numId="27">
    <w:abstractNumId w:val="11"/>
    <w:lvlOverride w:ilvl="0">
      <w:startOverride w:val="1"/>
    </w:lvlOverride>
  </w:num>
  <w:num w:numId="28">
    <w:abstractNumId w:val="11"/>
    <w:lvlOverride w:ilvl="0">
      <w:startOverride w:val="1"/>
    </w:lvlOverride>
  </w:num>
  <w:num w:numId="29">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DAzsDQ2NjY0Nja1NDNV0lEKTi0uzszPAykwtKgFAAFpkdktAAAA"/>
    <w:docVar w:name="PublishingViewTables" w:val="0"/>
    <w:docVar w:name="ShowDynamicGuides" w:val="0"/>
    <w:docVar w:name="ShowMarginGuides" w:val="1"/>
    <w:docVar w:name="ShowStaticGuides" w:val="1"/>
  </w:docVars>
  <w:rsids>
    <w:rsidRoot w:val="00263FEB"/>
    <w:rsid w:val="0001238F"/>
    <w:rsid w:val="00017882"/>
    <w:rsid w:val="000246E5"/>
    <w:rsid w:val="00046034"/>
    <w:rsid w:val="0006718A"/>
    <w:rsid w:val="00067DC6"/>
    <w:rsid w:val="00076AF9"/>
    <w:rsid w:val="0009117E"/>
    <w:rsid w:val="000919C7"/>
    <w:rsid w:val="000A57BB"/>
    <w:rsid w:val="000C56D7"/>
    <w:rsid w:val="00100245"/>
    <w:rsid w:val="00116F26"/>
    <w:rsid w:val="00121EE7"/>
    <w:rsid w:val="001233B8"/>
    <w:rsid w:val="001328B6"/>
    <w:rsid w:val="00135DF1"/>
    <w:rsid w:val="00163ED1"/>
    <w:rsid w:val="00170AA5"/>
    <w:rsid w:val="001728DC"/>
    <w:rsid w:val="00174D66"/>
    <w:rsid w:val="0017555A"/>
    <w:rsid w:val="00176661"/>
    <w:rsid w:val="0019102E"/>
    <w:rsid w:val="00192349"/>
    <w:rsid w:val="001A7B19"/>
    <w:rsid w:val="001C4848"/>
    <w:rsid w:val="001C4B56"/>
    <w:rsid w:val="001D164F"/>
    <w:rsid w:val="001E5C6E"/>
    <w:rsid w:val="001F0742"/>
    <w:rsid w:val="00217266"/>
    <w:rsid w:val="00222E9B"/>
    <w:rsid w:val="00227384"/>
    <w:rsid w:val="002367C1"/>
    <w:rsid w:val="00261A7E"/>
    <w:rsid w:val="00261D95"/>
    <w:rsid w:val="00262E0A"/>
    <w:rsid w:val="002632CE"/>
    <w:rsid w:val="00263FEB"/>
    <w:rsid w:val="00275CE7"/>
    <w:rsid w:val="00291437"/>
    <w:rsid w:val="002A4FEA"/>
    <w:rsid w:val="002E5C38"/>
    <w:rsid w:val="002F0370"/>
    <w:rsid w:val="002F4A12"/>
    <w:rsid w:val="002F5D01"/>
    <w:rsid w:val="0032147F"/>
    <w:rsid w:val="003230E6"/>
    <w:rsid w:val="00324B7B"/>
    <w:rsid w:val="00330052"/>
    <w:rsid w:val="003310B6"/>
    <w:rsid w:val="003449EF"/>
    <w:rsid w:val="003525B9"/>
    <w:rsid w:val="00362792"/>
    <w:rsid w:val="00362983"/>
    <w:rsid w:val="00367704"/>
    <w:rsid w:val="00370E1D"/>
    <w:rsid w:val="0038584D"/>
    <w:rsid w:val="003B52CA"/>
    <w:rsid w:val="003B6F71"/>
    <w:rsid w:val="003C691F"/>
    <w:rsid w:val="003D2229"/>
    <w:rsid w:val="003D3207"/>
    <w:rsid w:val="003D727B"/>
    <w:rsid w:val="003F6494"/>
    <w:rsid w:val="00414B0E"/>
    <w:rsid w:val="00414E5E"/>
    <w:rsid w:val="0043039C"/>
    <w:rsid w:val="00436636"/>
    <w:rsid w:val="00456CF3"/>
    <w:rsid w:val="00460650"/>
    <w:rsid w:val="004720DE"/>
    <w:rsid w:val="00494B04"/>
    <w:rsid w:val="004A5633"/>
    <w:rsid w:val="004B0D69"/>
    <w:rsid w:val="004B699E"/>
    <w:rsid w:val="004B6F89"/>
    <w:rsid w:val="004C45FC"/>
    <w:rsid w:val="004D6576"/>
    <w:rsid w:val="004E1359"/>
    <w:rsid w:val="004F12FF"/>
    <w:rsid w:val="005012E7"/>
    <w:rsid w:val="00511243"/>
    <w:rsid w:val="00532BAA"/>
    <w:rsid w:val="0053615F"/>
    <w:rsid w:val="00557FB5"/>
    <w:rsid w:val="00564156"/>
    <w:rsid w:val="0057335A"/>
    <w:rsid w:val="00575A00"/>
    <w:rsid w:val="00581745"/>
    <w:rsid w:val="00587431"/>
    <w:rsid w:val="005901AF"/>
    <w:rsid w:val="005A2828"/>
    <w:rsid w:val="005A634E"/>
    <w:rsid w:val="005C4C5E"/>
    <w:rsid w:val="005D3725"/>
    <w:rsid w:val="005F3C2E"/>
    <w:rsid w:val="005F6989"/>
    <w:rsid w:val="00610AD8"/>
    <w:rsid w:val="0062162A"/>
    <w:rsid w:val="00623D28"/>
    <w:rsid w:val="006577D3"/>
    <w:rsid w:val="006A5B09"/>
    <w:rsid w:val="006B5988"/>
    <w:rsid w:val="006C2D76"/>
    <w:rsid w:val="006D07AF"/>
    <w:rsid w:val="006D7D07"/>
    <w:rsid w:val="006F0160"/>
    <w:rsid w:val="006F0D4A"/>
    <w:rsid w:val="007170CD"/>
    <w:rsid w:val="0072620B"/>
    <w:rsid w:val="00734D2F"/>
    <w:rsid w:val="00735C15"/>
    <w:rsid w:val="00740045"/>
    <w:rsid w:val="0074117F"/>
    <w:rsid w:val="0074566D"/>
    <w:rsid w:val="00746D16"/>
    <w:rsid w:val="00755201"/>
    <w:rsid w:val="00757381"/>
    <w:rsid w:val="0077370B"/>
    <w:rsid w:val="007C008E"/>
    <w:rsid w:val="007E3DD4"/>
    <w:rsid w:val="007F2612"/>
    <w:rsid w:val="0080143F"/>
    <w:rsid w:val="008041E3"/>
    <w:rsid w:val="00830222"/>
    <w:rsid w:val="008442D4"/>
    <w:rsid w:val="0086123B"/>
    <w:rsid w:val="0086773A"/>
    <w:rsid w:val="00870C5F"/>
    <w:rsid w:val="0087124B"/>
    <w:rsid w:val="00873345"/>
    <w:rsid w:val="00877E35"/>
    <w:rsid w:val="00887C74"/>
    <w:rsid w:val="00892557"/>
    <w:rsid w:val="008957C6"/>
    <w:rsid w:val="008962F4"/>
    <w:rsid w:val="008D6D8A"/>
    <w:rsid w:val="008E107D"/>
    <w:rsid w:val="008E5DB4"/>
    <w:rsid w:val="009007B7"/>
    <w:rsid w:val="00901955"/>
    <w:rsid w:val="0091666A"/>
    <w:rsid w:val="00964183"/>
    <w:rsid w:val="009761CB"/>
    <w:rsid w:val="00976663"/>
    <w:rsid w:val="00980AED"/>
    <w:rsid w:val="009A4AD5"/>
    <w:rsid w:val="009B4A6A"/>
    <w:rsid w:val="009B5720"/>
    <w:rsid w:val="009C1FFF"/>
    <w:rsid w:val="009C3C80"/>
    <w:rsid w:val="009C7E77"/>
    <w:rsid w:val="009D199D"/>
    <w:rsid w:val="009E0C7B"/>
    <w:rsid w:val="009E1CF3"/>
    <w:rsid w:val="009E2BD7"/>
    <w:rsid w:val="009F49E8"/>
    <w:rsid w:val="00A33767"/>
    <w:rsid w:val="00A43C6B"/>
    <w:rsid w:val="00A655AF"/>
    <w:rsid w:val="00A83323"/>
    <w:rsid w:val="00AA5590"/>
    <w:rsid w:val="00AB4327"/>
    <w:rsid w:val="00AC54E4"/>
    <w:rsid w:val="00AE3755"/>
    <w:rsid w:val="00AE75F8"/>
    <w:rsid w:val="00AF752D"/>
    <w:rsid w:val="00B1071F"/>
    <w:rsid w:val="00B20255"/>
    <w:rsid w:val="00B214B2"/>
    <w:rsid w:val="00B35C3E"/>
    <w:rsid w:val="00B36EC7"/>
    <w:rsid w:val="00B46A11"/>
    <w:rsid w:val="00B53F3B"/>
    <w:rsid w:val="00B569CE"/>
    <w:rsid w:val="00B722F9"/>
    <w:rsid w:val="00B7529C"/>
    <w:rsid w:val="00B77A45"/>
    <w:rsid w:val="00B93CB3"/>
    <w:rsid w:val="00BA48BF"/>
    <w:rsid w:val="00BF55DE"/>
    <w:rsid w:val="00C13493"/>
    <w:rsid w:val="00C242AF"/>
    <w:rsid w:val="00C24363"/>
    <w:rsid w:val="00C31680"/>
    <w:rsid w:val="00C54C8F"/>
    <w:rsid w:val="00C6050B"/>
    <w:rsid w:val="00C60654"/>
    <w:rsid w:val="00C64206"/>
    <w:rsid w:val="00C64DFF"/>
    <w:rsid w:val="00C969D4"/>
    <w:rsid w:val="00CA3FBE"/>
    <w:rsid w:val="00CC2D2E"/>
    <w:rsid w:val="00CD4E82"/>
    <w:rsid w:val="00CD59C7"/>
    <w:rsid w:val="00CD7466"/>
    <w:rsid w:val="00CE1FE9"/>
    <w:rsid w:val="00CF3B3D"/>
    <w:rsid w:val="00D02187"/>
    <w:rsid w:val="00D72DE2"/>
    <w:rsid w:val="00D934B1"/>
    <w:rsid w:val="00DA2A09"/>
    <w:rsid w:val="00DA36B5"/>
    <w:rsid w:val="00DA491C"/>
    <w:rsid w:val="00DB0C56"/>
    <w:rsid w:val="00DC022B"/>
    <w:rsid w:val="00DC5A79"/>
    <w:rsid w:val="00DD1F7C"/>
    <w:rsid w:val="00DD6C11"/>
    <w:rsid w:val="00E02975"/>
    <w:rsid w:val="00E410D5"/>
    <w:rsid w:val="00E44AA0"/>
    <w:rsid w:val="00E47E88"/>
    <w:rsid w:val="00E6314E"/>
    <w:rsid w:val="00E632DD"/>
    <w:rsid w:val="00E85E36"/>
    <w:rsid w:val="00E91BAC"/>
    <w:rsid w:val="00E944DF"/>
    <w:rsid w:val="00ED15DB"/>
    <w:rsid w:val="00ED67FB"/>
    <w:rsid w:val="00EE0155"/>
    <w:rsid w:val="00EF7B3E"/>
    <w:rsid w:val="00F02EFD"/>
    <w:rsid w:val="00F21CD1"/>
    <w:rsid w:val="00F24B83"/>
    <w:rsid w:val="00F34BDA"/>
    <w:rsid w:val="00F57479"/>
    <w:rsid w:val="00F7107F"/>
    <w:rsid w:val="00F872F2"/>
    <w:rsid w:val="00FA0CD0"/>
    <w:rsid w:val="00FB3BED"/>
    <w:rsid w:val="00FC70DA"/>
    <w:rsid w:val="00FD33D3"/>
    <w:rsid w:val="00FE2495"/>
    <w:rsid w:val="00FE6969"/>
    <w:rsid w:val="00FE6DB9"/>
    <w:rsid w:val="00FF2C4E"/>
    <w:rsid w:val="00FF6F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6751EF1"/>
  <w15:docId w15:val="{FAF50F6A-EAC7-447C-B07B-5897AA0B8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2F4"/>
    <w:pPr>
      <w:spacing w:after="160" w:line="259" w:lineRule="auto"/>
    </w:pPr>
    <w:rPr>
      <w:rFonts w:eastAsiaTheme="minorHAnsi"/>
      <w:sz w:val="22"/>
      <w:szCs w:val="22"/>
      <w:lang w:val="en-GB"/>
    </w:rPr>
  </w:style>
  <w:style w:type="paragraph" w:styleId="Heading1">
    <w:name w:val="heading 1"/>
    <w:basedOn w:val="Normal"/>
    <w:next w:val="Normal"/>
    <w:link w:val="Heading1Char"/>
    <w:uiPriority w:val="9"/>
    <w:qFormat/>
    <w:rsid w:val="0091666A"/>
    <w:pPr>
      <w:keepNext/>
      <w:keepLines/>
      <w:numPr>
        <w:numId w:val="1"/>
      </w:numPr>
      <w:spacing w:before="360" w:after="360"/>
      <w:outlineLvl w:val="0"/>
    </w:pPr>
    <w:rPr>
      <w:rFonts w:ascii="Museo-700" w:eastAsia="Times New Roman" w:hAnsi="Museo-700"/>
      <w:bCs/>
      <w:color w:val="3E8547"/>
      <w:sz w:val="36"/>
      <w:szCs w:val="28"/>
    </w:rPr>
  </w:style>
  <w:style w:type="character" w:default="1" w:styleId="DefaultParagraphFont">
    <w:name w:val="Default Paragraph Font"/>
    <w:uiPriority w:val="1"/>
    <w:semiHidden/>
    <w:unhideWhenUsed/>
    <w:rsid w:val="008962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62F4"/>
  </w:style>
  <w:style w:type="character" w:customStyle="1" w:styleId="Heading1Char">
    <w:name w:val="Heading 1 Char"/>
    <w:basedOn w:val="DefaultParagraphFont"/>
    <w:link w:val="Heading1"/>
    <w:uiPriority w:val="9"/>
    <w:rsid w:val="0091666A"/>
    <w:rPr>
      <w:rFonts w:ascii="Museo-700" w:eastAsia="Times New Roman" w:hAnsi="Museo-700"/>
      <w:bCs/>
      <w:color w:val="3E8547"/>
      <w:sz w:val="36"/>
      <w:szCs w:val="28"/>
    </w:rPr>
  </w:style>
  <w:style w:type="paragraph" w:customStyle="1" w:styleId="WLMainHeading">
    <w:name w:val="WL Main Heading"/>
    <w:basedOn w:val="Normal"/>
    <w:uiPriority w:val="99"/>
    <w:qFormat/>
    <w:rsid w:val="00163ED1"/>
    <w:pPr>
      <w:widowControl w:val="0"/>
      <w:autoSpaceDE w:val="0"/>
      <w:autoSpaceDN w:val="0"/>
      <w:adjustRightInd w:val="0"/>
      <w:spacing w:after="113" w:line="240" w:lineRule="atLeast"/>
      <w:jc w:val="center"/>
      <w:textAlignment w:val="center"/>
    </w:pPr>
    <w:rPr>
      <w:rFonts w:ascii="Calibri" w:hAnsi="Calibri" w:cs="Calibri-Bold"/>
      <w:b/>
      <w:bCs/>
      <w:color w:val="224E9C"/>
      <w:sz w:val="32"/>
      <w:szCs w:val="32"/>
    </w:rPr>
  </w:style>
  <w:style w:type="paragraph" w:customStyle="1" w:styleId="WLTableText">
    <w:name w:val="WL Table Text"/>
    <w:basedOn w:val="Normal"/>
    <w:qFormat/>
    <w:rsid w:val="00B35C3E"/>
    <w:pPr>
      <w:widowControl w:val="0"/>
      <w:suppressAutoHyphens/>
      <w:autoSpaceDE w:val="0"/>
      <w:autoSpaceDN w:val="0"/>
      <w:adjustRightInd w:val="0"/>
      <w:textAlignment w:val="center"/>
    </w:pPr>
    <w:rPr>
      <w:rFonts w:ascii="Calibri" w:hAnsi="Calibri" w:cs="CenturyGothic"/>
      <w:color w:val="000000"/>
      <w:sz w:val="18"/>
      <w:szCs w:val="18"/>
    </w:rPr>
  </w:style>
  <w:style w:type="character" w:customStyle="1" w:styleId="WLBoddytextitalic">
    <w:name w:val="WL_Boddy text italic"/>
    <w:basedOn w:val="DefaultParagraphFont"/>
    <w:uiPriority w:val="1"/>
    <w:qFormat/>
    <w:rsid w:val="00B35C3E"/>
    <w:rPr>
      <w:i/>
    </w:rPr>
  </w:style>
  <w:style w:type="paragraph" w:customStyle="1" w:styleId="WLBodytext">
    <w:name w:val="WL_Body text"/>
    <w:basedOn w:val="Normal"/>
    <w:qFormat/>
    <w:rsid w:val="00B35C3E"/>
    <w:pPr>
      <w:widowControl w:val="0"/>
      <w:suppressAutoHyphens/>
      <w:autoSpaceDE w:val="0"/>
      <w:autoSpaceDN w:val="0"/>
      <w:adjustRightInd w:val="0"/>
      <w:spacing w:after="80" w:line="240" w:lineRule="atLeast"/>
      <w:jc w:val="both"/>
      <w:textAlignment w:val="center"/>
    </w:pPr>
    <w:rPr>
      <w:rFonts w:ascii="Calibri" w:hAnsi="Calibri" w:cs="CenturyGothic"/>
      <w:color w:val="000000"/>
      <w:sz w:val="20"/>
      <w:szCs w:val="20"/>
    </w:rPr>
  </w:style>
  <w:style w:type="paragraph" w:customStyle="1" w:styleId="WLbodytextbold">
    <w:name w:val="WL_body text bold"/>
    <w:basedOn w:val="Normal"/>
    <w:qFormat/>
    <w:rsid w:val="00B35C3E"/>
    <w:pPr>
      <w:widowControl w:val="0"/>
      <w:suppressAutoHyphens/>
      <w:autoSpaceDE w:val="0"/>
      <w:autoSpaceDN w:val="0"/>
      <w:adjustRightInd w:val="0"/>
      <w:spacing w:after="57" w:line="240" w:lineRule="atLeast"/>
      <w:jc w:val="both"/>
      <w:textAlignment w:val="center"/>
    </w:pPr>
    <w:rPr>
      <w:rFonts w:ascii="Calibri" w:hAnsi="Calibri" w:cs="Calibri-Bold"/>
      <w:b/>
      <w:bCs/>
      <w:color w:val="000000"/>
      <w:sz w:val="20"/>
      <w:szCs w:val="20"/>
    </w:rPr>
  </w:style>
  <w:style w:type="paragraph" w:customStyle="1" w:styleId="WLBodyTextitalic">
    <w:name w:val="WL_Body Text italic"/>
    <w:basedOn w:val="WLBodytext"/>
    <w:qFormat/>
    <w:rsid w:val="00B35C3E"/>
    <w:rPr>
      <w:i/>
    </w:rPr>
  </w:style>
  <w:style w:type="paragraph" w:customStyle="1" w:styleId="WLHighlighheading">
    <w:name w:val="WL_Highligh heading"/>
    <w:basedOn w:val="Normal"/>
    <w:qFormat/>
    <w:rsid w:val="00B35C3E"/>
    <w:rPr>
      <w:rFonts w:ascii="Calibri" w:hAnsi="Calibri" w:cs="Segoe UI"/>
      <w:color w:val="000000" w:themeColor="text1"/>
      <w:sz w:val="36"/>
      <w:szCs w:val="36"/>
    </w:rPr>
  </w:style>
  <w:style w:type="paragraph" w:customStyle="1" w:styleId="WLSubHeading">
    <w:name w:val="WL_Sub Heading"/>
    <w:basedOn w:val="Normal"/>
    <w:qFormat/>
    <w:rsid w:val="00163ED1"/>
    <w:pPr>
      <w:widowControl w:val="0"/>
      <w:suppressAutoHyphens/>
      <w:autoSpaceDE w:val="0"/>
      <w:autoSpaceDN w:val="0"/>
      <w:adjustRightInd w:val="0"/>
      <w:spacing w:before="240" w:after="113" w:line="280" w:lineRule="atLeast"/>
      <w:jc w:val="both"/>
      <w:textAlignment w:val="center"/>
    </w:pPr>
    <w:rPr>
      <w:rFonts w:ascii="Calibri" w:hAnsi="Calibri" w:cs="Calibri-Bold"/>
      <w:b/>
      <w:bCs/>
      <w:color w:val="224E9C"/>
    </w:rPr>
  </w:style>
  <w:style w:type="paragraph" w:customStyle="1" w:styleId="WLSubheading0">
    <w:name w:val="WL Sub heading"/>
    <w:basedOn w:val="Normal"/>
    <w:uiPriority w:val="99"/>
    <w:rsid w:val="00830222"/>
    <w:pPr>
      <w:widowControl w:val="0"/>
      <w:suppressAutoHyphens/>
      <w:autoSpaceDE w:val="0"/>
      <w:autoSpaceDN w:val="0"/>
      <w:adjustRightInd w:val="0"/>
      <w:spacing w:before="113" w:after="57" w:line="280" w:lineRule="atLeast"/>
      <w:jc w:val="both"/>
      <w:textAlignment w:val="center"/>
    </w:pPr>
    <w:rPr>
      <w:rFonts w:ascii="Calibri-Bold" w:hAnsi="Calibri-Bold" w:cs="Calibri-Bold"/>
      <w:b/>
      <w:bCs/>
      <w:color w:val="000000"/>
    </w:rPr>
  </w:style>
  <w:style w:type="paragraph" w:customStyle="1" w:styleId="WLSmallHeading">
    <w:name w:val="WL Small Heading"/>
    <w:basedOn w:val="Normal"/>
    <w:uiPriority w:val="99"/>
    <w:rsid w:val="00830222"/>
    <w:pPr>
      <w:widowControl w:val="0"/>
      <w:autoSpaceDE w:val="0"/>
      <w:autoSpaceDN w:val="0"/>
      <w:adjustRightInd w:val="0"/>
      <w:spacing w:before="57" w:after="57" w:line="240" w:lineRule="atLeast"/>
      <w:jc w:val="both"/>
      <w:textAlignment w:val="center"/>
    </w:pPr>
    <w:rPr>
      <w:rFonts w:ascii="Calibri-Bold" w:hAnsi="Calibri-Bold" w:cs="Calibri-Bold"/>
      <w:b/>
      <w:bCs/>
      <w:color w:val="000000"/>
      <w:sz w:val="20"/>
      <w:szCs w:val="20"/>
    </w:rPr>
  </w:style>
  <w:style w:type="paragraph" w:customStyle="1" w:styleId="WLBodyCopy">
    <w:name w:val="WL Body Copy"/>
    <w:basedOn w:val="Normal"/>
    <w:uiPriority w:val="99"/>
    <w:rsid w:val="00830222"/>
    <w:pPr>
      <w:widowControl w:val="0"/>
      <w:suppressAutoHyphens/>
      <w:autoSpaceDE w:val="0"/>
      <w:autoSpaceDN w:val="0"/>
      <w:adjustRightInd w:val="0"/>
      <w:spacing w:after="57" w:line="240" w:lineRule="atLeast"/>
      <w:jc w:val="both"/>
      <w:textAlignment w:val="center"/>
    </w:pPr>
    <w:rPr>
      <w:rFonts w:ascii="Calibri" w:hAnsi="Calibri" w:cs="Calibri"/>
      <w:color w:val="000000"/>
      <w:sz w:val="20"/>
      <w:szCs w:val="20"/>
    </w:rPr>
  </w:style>
  <w:style w:type="character" w:customStyle="1" w:styleId="WLBodyTextbold0">
    <w:name w:val="WL Body Text bold"/>
    <w:uiPriority w:val="99"/>
    <w:rsid w:val="00830222"/>
    <w:rPr>
      <w:b/>
      <w:bCs/>
    </w:rPr>
  </w:style>
  <w:style w:type="paragraph" w:customStyle="1" w:styleId="BasicParagraph">
    <w:name w:val="[Basic Paragraph]"/>
    <w:basedOn w:val="Normal"/>
    <w:uiPriority w:val="99"/>
    <w:rsid w:val="0087124B"/>
    <w:pPr>
      <w:widowControl w:val="0"/>
      <w:autoSpaceDE w:val="0"/>
      <w:autoSpaceDN w:val="0"/>
      <w:adjustRightInd w:val="0"/>
      <w:spacing w:after="113" w:line="240" w:lineRule="atLeast"/>
      <w:jc w:val="both"/>
      <w:textAlignment w:val="center"/>
    </w:pPr>
    <w:rPr>
      <w:rFonts w:ascii="Calibri" w:hAnsi="Calibri" w:cs="Calibri"/>
      <w:color w:val="000000"/>
      <w:sz w:val="20"/>
      <w:szCs w:val="20"/>
    </w:rPr>
  </w:style>
  <w:style w:type="paragraph" w:customStyle="1" w:styleId="WLTabletextBold">
    <w:name w:val="WL Table text Bold"/>
    <w:basedOn w:val="Normal"/>
    <w:uiPriority w:val="99"/>
    <w:rsid w:val="0087124B"/>
    <w:pPr>
      <w:widowControl w:val="0"/>
      <w:suppressAutoHyphens/>
      <w:autoSpaceDE w:val="0"/>
      <w:autoSpaceDN w:val="0"/>
      <w:adjustRightInd w:val="0"/>
      <w:spacing w:after="113" w:line="240" w:lineRule="atLeast"/>
      <w:jc w:val="both"/>
      <w:textAlignment w:val="center"/>
    </w:pPr>
    <w:rPr>
      <w:rFonts w:ascii="Calibri-Bold" w:hAnsi="Calibri-Bold" w:cs="Calibri-Bold"/>
      <w:b/>
      <w:bCs/>
      <w:color w:val="000000"/>
      <w:sz w:val="18"/>
      <w:szCs w:val="18"/>
    </w:rPr>
  </w:style>
  <w:style w:type="paragraph" w:customStyle="1" w:styleId="WLTabletext0">
    <w:name w:val="WL Table text"/>
    <w:basedOn w:val="Normal"/>
    <w:uiPriority w:val="99"/>
    <w:rsid w:val="0087124B"/>
    <w:pPr>
      <w:widowControl w:val="0"/>
      <w:suppressAutoHyphens/>
      <w:autoSpaceDE w:val="0"/>
      <w:autoSpaceDN w:val="0"/>
      <w:adjustRightInd w:val="0"/>
      <w:spacing w:before="170" w:after="170" w:line="200" w:lineRule="atLeast"/>
      <w:textAlignment w:val="center"/>
    </w:pPr>
    <w:rPr>
      <w:rFonts w:ascii="Calibri" w:hAnsi="Calibri" w:cs="Calibri"/>
      <w:color w:val="000000"/>
      <w:sz w:val="18"/>
      <w:szCs w:val="18"/>
    </w:rPr>
  </w:style>
  <w:style w:type="paragraph" w:customStyle="1" w:styleId="NoParagraphStyle">
    <w:name w:val="[No Paragraph Style]"/>
    <w:rsid w:val="00135DF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Header">
    <w:name w:val="header"/>
    <w:basedOn w:val="Normal"/>
    <w:link w:val="HeaderChar"/>
    <w:uiPriority w:val="99"/>
    <w:unhideWhenUsed/>
    <w:rsid w:val="00FF2C4E"/>
    <w:pPr>
      <w:tabs>
        <w:tab w:val="center" w:pos="4320"/>
        <w:tab w:val="right" w:pos="8640"/>
      </w:tabs>
    </w:pPr>
  </w:style>
  <w:style w:type="character" w:customStyle="1" w:styleId="HeaderChar">
    <w:name w:val="Header Char"/>
    <w:basedOn w:val="DefaultParagraphFont"/>
    <w:link w:val="Header"/>
    <w:uiPriority w:val="99"/>
    <w:rsid w:val="00FF2C4E"/>
  </w:style>
  <w:style w:type="paragraph" w:styleId="Footer">
    <w:name w:val="footer"/>
    <w:basedOn w:val="Normal"/>
    <w:link w:val="FooterChar"/>
    <w:uiPriority w:val="99"/>
    <w:unhideWhenUsed/>
    <w:rsid w:val="00FF2C4E"/>
    <w:pPr>
      <w:tabs>
        <w:tab w:val="center" w:pos="4320"/>
        <w:tab w:val="right" w:pos="8640"/>
      </w:tabs>
    </w:pPr>
  </w:style>
  <w:style w:type="character" w:customStyle="1" w:styleId="FooterChar">
    <w:name w:val="Footer Char"/>
    <w:basedOn w:val="DefaultParagraphFont"/>
    <w:link w:val="Footer"/>
    <w:uiPriority w:val="99"/>
    <w:rsid w:val="00FF2C4E"/>
  </w:style>
  <w:style w:type="paragraph" w:customStyle="1" w:styleId="Anittelheading">
    <w:name w:val="Anittel heading"/>
    <w:basedOn w:val="Normal"/>
    <w:qFormat/>
    <w:rsid w:val="0080143F"/>
    <w:pPr>
      <w:widowControl w:val="0"/>
      <w:suppressAutoHyphens/>
      <w:autoSpaceDE w:val="0"/>
      <w:autoSpaceDN w:val="0"/>
      <w:adjustRightInd w:val="0"/>
      <w:spacing w:before="240" w:after="113" w:line="240" w:lineRule="atLeast"/>
      <w:jc w:val="both"/>
      <w:textAlignment w:val="center"/>
    </w:pPr>
    <w:rPr>
      <w:rFonts w:ascii="CenturyGothic-Bold" w:hAnsi="CenturyGothic-Bold" w:cs="CenturyGothic-Bold"/>
      <w:b/>
      <w:bCs/>
      <w:color w:val="19124C"/>
      <w:sz w:val="20"/>
      <w:szCs w:val="20"/>
    </w:rPr>
  </w:style>
  <w:style w:type="paragraph" w:customStyle="1" w:styleId="WLSubheading1">
    <w:name w:val="WL Subheading"/>
    <w:basedOn w:val="Normal"/>
    <w:qFormat/>
    <w:rsid w:val="00163ED1"/>
    <w:pPr>
      <w:widowControl w:val="0"/>
      <w:suppressAutoHyphens/>
      <w:autoSpaceDE w:val="0"/>
      <w:autoSpaceDN w:val="0"/>
      <w:adjustRightInd w:val="0"/>
      <w:spacing w:after="57" w:line="240" w:lineRule="atLeast"/>
      <w:jc w:val="both"/>
      <w:textAlignment w:val="center"/>
    </w:pPr>
    <w:rPr>
      <w:rFonts w:ascii="Calibri" w:hAnsi="Calibri" w:cs="CenturyGothic-Bold"/>
      <w:b/>
      <w:bCs/>
      <w:color w:val="404040" w:themeColor="text1" w:themeTint="BF"/>
      <w:sz w:val="20"/>
      <w:szCs w:val="18"/>
    </w:rPr>
  </w:style>
  <w:style w:type="paragraph" w:customStyle="1" w:styleId="AnittelBodytext">
    <w:name w:val="Anittel Body text"/>
    <w:basedOn w:val="Normal"/>
    <w:qFormat/>
    <w:rsid w:val="0080143F"/>
    <w:pPr>
      <w:widowControl w:val="0"/>
      <w:suppressAutoHyphens/>
      <w:autoSpaceDE w:val="0"/>
      <w:autoSpaceDN w:val="0"/>
      <w:adjustRightInd w:val="0"/>
      <w:spacing w:after="85" w:line="240" w:lineRule="atLeast"/>
      <w:jc w:val="both"/>
      <w:textAlignment w:val="center"/>
    </w:pPr>
    <w:rPr>
      <w:rFonts w:ascii="CenturyGothic" w:hAnsi="CenturyGothic" w:cs="CenturyGothic"/>
      <w:color w:val="404041"/>
      <w:sz w:val="18"/>
      <w:szCs w:val="18"/>
    </w:rPr>
  </w:style>
  <w:style w:type="paragraph" w:customStyle="1" w:styleId="AnittelNumbersbodytext">
    <w:name w:val="Anittel Numbers body text"/>
    <w:basedOn w:val="AnittelBodytext"/>
    <w:qFormat/>
    <w:rsid w:val="0080143F"/>
    <w:pPr>
      <w:numPr>
        <w:numId w:val="19"/>
      </w:numPr>
      <w:ind w:left="284" w:hanging="284"/>
    </w:pPr>
  </w:style>
  <w:style w:type="paragraph" w:customStyle="1" w:styleId="WLNumberedBodyText">
    <w:name w:val="WL_Numbered Body Text"/>
    <w:basedOn w:val="WLBodytext"/>
    <w:qFormat/>
    <w:rsid w:val="00163ED1"/>
    <w:pPr>
      <w:numPr>
        <w:numId w:val="24"/>
      </w:numPr>
      <w:ind w:left="284" w:hanging="284"/>
    </w:pPr>
    <w:rPr>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161125">
      <w:bodyDiv w:val="1"/>
      <w:marLeft w:val="0"/>
      <w:marRight w:val="0"/>
      <w:marTop w:val="0"/>
      <w:marBottom w:val="0"/>
      <w:divBdr>
        <w:top w:val="none" w:sz="0" w:space="0" w:color="auto"/>
        <w:left w:val="none" w:sz="0" w:space="0" w:color="auto"/>
        <w:bottom w:val="none" w:sz="0" w:space="0" w:color="auto"/>
        <w:right w:val="none" w:sz="0" w:space="0" w:color="auto"/>
      </w:divBdr>
    </w:div>
    <w:div w:id="14876299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7B425-9540-4910-87BD-C6E00CCB3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882</Words>
  <Characters>5029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White Label</vt:lpstr>
    </vt:vector>
  </TitlesOfParts>
  <Manager/>
  <Company/>
  <LinksUpToDate>false</LinksUpToDate>
  <CharactersWithSpaces>5900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White Label</dc:title>
  <dc:subject>Call Bundles</dc:subject>
  <dc:creator>Ben Dobbin</dc:creator>
  <cp:keywords/>
  <dc:description/>
  <cp:lastModifiedBy>Ben Dobbin</cp:lastModifiedBy>
  <cp:revision>2</cp:revision>
  <cp:lastPrinted>2016-05-26T23:21:00Z</cp:lastPrinted>
  <dcterms:created xsi:type="dcterms:W3CDTF">2017-11-03T02:00:00Z</dcterms:created>
  <dcterms:modified xsi:type="dcterms:W3CDTF">2017-11-03T02:00:00Z</dcterms:modified>
  <cp:category/>
</cp:coreProperties>
</file>